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Default="00DE5928" w:rsidP="00CE0DA7">
      <w:pPr>
        <w:spacing w:line="240" w:lineRule="auto"/>
        <w:rPr>
          <w:lang w:eastAsia="en-GB"/>
        </w:rPr>
      </w:pPr>
    </w:p>
    <w:p w14:paraId="5A835127" w14:textId="296D8C43" w:rsidR="00CE0DA7" w:rsidRPr="00CB78DE" w:rsidRDefault="00CE0DA7" w:rsidP="00CE0DA7">
      <w:pPr>
        <w:spacing w:line="240" w:lineRule="auto"/>
      </w:pPr>
      <w:r w:rsidRPr="00CB78DE">
        <w:rPr>
          <w:lang w:eastAsia="en-GB"/>
        </w:rPr>
        <w:t xml:space="preserve">(NAME): </w:t>
      </w:r>
      <w:r>
        <w:rPr>
          <w:lang w:eastAsia="en-GB"/>
        </w:rPr>
        <w:t>__________</w:t>
      </w:r>
      <w:r w:rsidR="002F7F73">
        <w:rPr>
          <w:lang w:eastAsia="en-GB"/>
        </w:rPr>
        <w:t>Westoning Parish Council</w:t>
      </w:r>
      <w:r>
        <w:rPr>
          <w:lang w:eastAsia="en-GB"/>
        </w:rPr>
        <w:t>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6C3D45BD" w14:textId="77777777" w:rsidTr="003D6CF3">
        <w:trPr>
          <w:jc w:val="center"/>
        </w:trPr>
        <w:tc>
          <w:tcPr>
            <w:tcW w:w="9046" w:type="dxa"/>
          </w:tcPr>
          <w:p w14:paraId="7ACD3E53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2EDCEB57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9666E2C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</w:t>
            </w:r>
            <w:r w:rsidR="00097CA1">
              <w:rPr>
                <w:b/>
                <w:lang w:eastAsia="en-GB"/>
              </w:rPr>
              <w:t>1</w:t>
            </w:r>
          </w:p>
        </w:tc>
      </w:tr>
    </w:tbl>
    <w:p w14:paraId="7C62207D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5B8543C9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228650E9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15DABAC9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143DB701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Council/Meeting (a) </w:t>
            </w:r>
            <w:r w:rsidR="009C769A">
              <w:rPr>
                <w:lang w:eastAsia="en-GB"/>
              </w:rPr>
              <w:t>for the year ended 31 March 202</w:t>
            </w:r>
            <w:r w:rsidR="00097CA1">
              <w:rPr>
                <w:lang w:eastAsia="en-GB"/>
              </w:rPr>
              <w:t>1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37B48F31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 w:rsidRPr="00A26ECD">
              <w:rPr>
                <w:lang w:eastAsia="en-GB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2998FA70" w14:textId="44F9F3C2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(b)______</w:t>
            </w:r>
            <w:r w:rsidR="002F7F73">
              <w:rPr>
                <w:lang w:eastAsia="en-GB"/>
              </w:rPr>
              <w:t>K Barker</w:t>
            </w:r>
            <w:r w:rsidRPr="00CB78DE">
              <w:rPr>
                <w:lang w:eastAsia="en-GB"/>
              </w:rPr>
              <w:t>_____________________________________    ________</w:t>
            </w:r>
            <w:r w:rsidR="002F7F73">
              <w:rPr>
                <w:lang w:eastAsia="en-GB"/>
              </w:rPr>
              <w:t>8 Bloomsbury Close, Woburn MK17 9QS</w:t>
            </w:r>
            <w:r w:rsidRPr="00CB78DE">
              <w:rPr>
                <w:lang w:eastAsia="en-GB"/>
              </w:rPr>
              <w:t xml:space="preserve">___________    </w:t>
            </w:r>
            <w:hyperlink r:id="rId7" w:history="1">
              <w:r w:rsidR="002F7F73" w:rsidRPr="002932FA">
                <w:rPr>
                  <w:rStyle w:val="Hyperlink"/>
                  <w:lang w:eastAsia="en-GB"/>
                </w:rPr>
                <w:t>________parish_clerk_westoning@outlook.com</w:t>
              </w:r>
            </w:hyperlink>
            <w:r w:rsidR="002F7F7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>_____________</w:t>
            </w:r>
            <w:r>
              <w:rPr>
                <w:lang w:eastAsia="en-GB"/>
              </w:rPr>
              <w:t xml:space="preserve">    </w:t>
            </w:r>
            <w:r w:rsidRPr="00CB78DE">
              <w:rPr>
                <w:lang w:eastAsia="en-GB"/>
              </w:rPr>
              <w:t>_____________________________________________________</w:t>
            </w:r>
            <w:r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75BFB457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0B78ABB2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 w:rsidR="002F7F73">
              <w:rPr>
                <w:lang w:eastAsia="en-GB"/>
              </w:rPr>
              <w:t>1</w:t>
            </w:r>
            <w:r w:rsidRPr="00CB78DE">
              <w:rPr>
                <w:lang w:eastAsia="en-GB"/>
              </w:rPr>
              <w:t>____(c) for each copy of the Annual Return.</w:t>
            </w:r>
          </w:p>
          <w:p w14:paraId="673CCFB5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4F5B306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45A956FE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  <w:t>_</w:t>
            </w:r>
            <w:r w:rsidR="0051219F">
              <w:rPr>
                <w:lang w:eastAsia="en-GB"/>
              </w:rPr>
              <w:t>K Barker, Clerk</w:t>
            </w:r>
            <w:r w:rsidRPr="00CB78DE">
              <w:rPr>
                <w:lang w:eastAsia="en-GB"/>
              </w:rPr>
              <w:t>________________</w:t>
            </w:r>
          </w:p>
          <w:p w14:paraId="5AE01CF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0030EE63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>
              <w:rPr>
                <w:lang w:eastAsia="en-GB"/>
              </w:rPr>
              <w:t>_</w:t>
            </w:r>
            <w:r w:rsidR="002F7F73">
              <w:rPr>
                <w:lang w:eastAsia="en-GB"/>
              </w:rPr>
              <w:t>25/8/21</w:t>
            </w:r>
            <w:r w:rsidRPr="00CB78DE">
              <w:rPr>
                <w:lang w:eastAsia="en-GB"/>
              </w:rPr>
              <w:t>__________________________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79B71ED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5B2EC478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2C34253C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9B2433">
          <w:pPr>
            <w:pStyle w:val="Footer"/>
          </w:pPr>
          <w:r>
            <w:rPr>
              <w:rStyle w:val="PageNumber"/>
            </w:rPr>
            <w:t xml:space="preserve"> </w:t>
          </w:r>
          <w:r w:rsidR="0017303B">
            <w:rPr>
              <w:rStyle w:val="PageNumber"/>
            </w:rPr>
            <w:tab/>
          </w:r>
          <w:r w:rsidR="0017303B">
            <w:rPr>
              <w:rStyle w:val="PageNumber"/>
            </w:rPr>
            <w:tab/>
          </w:r>
          <w:r w:rsidR="00DF568C">
            <w:rPr>
              <w:rStyle w:val="PageNumber"/>
              <w:noProof/>
            </w:rPr>
            <w:t>2</w:t>
          </w:r>
          <w:r w:rsidR="0017303B">
            <w:rPr>
              <w:rStyle w:val="PageNumber"/>
            </w:rPr>
            <w:t>/</w:t>
          </w:r>
          <w:r w:rsidR="00DF568C">
            <w:rPr>
              <w:rStyle w:val="PageNumber"/>
              <w:noProof/>
            </w:rPr>
            <w:t>2</w:t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2F7F73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1219F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55E4E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7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________parish_clerk_westoning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Andrew</cp:lastModifiedBy>
  <cp:revision>4</cp:revision>
  <cp:lastPrinted>2016-01-05T15:13:00Z</cp:lastPrinted>
  <dcterms:created xsi:type="dcterms:W3CDTF">2021-08-25T09:00:00Z</dcterms:created>
  <dcterms:modified xsi:type="dcterms:W3CDTF">2021-08-25T09:03:00Z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